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rFonts w:ascii="Corbel" w:hAnsi="Corbel"/>
          <w:b/>
          <w:smallCaps/>
          <w:color w:val="000000"/>
        </w:rPr>
        <w:t>SYLABUS</w:t>
      </w:r>
    </w:p>
    <w:p>
      <w:pPr>
        <w:pStyle w:val="Normal"/>
        <w:spacing w:lineRule="exact" w:line="240" w:before="0" w:after="0"/>
        <w:jc w:val="center"/>
        <w:rPr>
          <w:color w:val="000000"/>
        </w:rPr>
      </w:pPr>
      <w:r>
        <w:rPr>
          <w:rFonts w:ascii="Corbel" w:hAnsi="Corbel"/>
          <w:b/>
          <w:bCs/>
          <w:smallCaps/>
          <w:color w:val="000000"/>
        </w:rPr>
        <w:t xml:space="preserve">dotyczy cyklu kształcenia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smallCaps/>
          <w:color w:val="000000"/>
        </w:rPr>
      </w:pPr>
      <w:r>
        <w:rPr>
          <w:rFonts w:ascii="Corbel" w:hAnsi="Corbel"/>
          <w:b/>
          <w:smallCaps/>
          <w:color w:val="000000"/>
        </w:rPr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2029/2030</w:t>
      </w:r>
    </w:p>
    <w:p>
      <w:pPr>
        <w:pStyle w:val="Normal"/>
        <w:spacing w:lineRule="auto" w:line="240" w:before="0" w:after="0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</w:r>
    </w:p>
    <w:p>
      <w:pPr>
        <w:pStyle w:val="Punktygwne"/>
        <w:spacing w:before="0" w:after="0"/>
        <w:rPr>
          <w:b w:val="false"/>
          <w:bCs w:val="false"/>
          <w:color w:val="000000"/>
        </w:rPr>
      </w:pPr>
      <w:r>
        <w:rPr>
          <w:rFonts w:ascii="Corbel" w:hAnsi="Corbel"/>
          <w:b w:val="false"/>
          <w:bCs w:val="false"/>
          <w:color w:val="000000"/>
          <w:szCs w:val="24"/>
        </w:rPr>
        <w:t>1. Podstawowe informacje o przedmiocie</w:t>
      </w:r>
    </w:p>
    <w:tbl>
      <w:tblPr>
        <w:tblW w:w="9781" w:type="dxa"/>
        <w:jc w:val="start"/>
        <w:tblInd w:w="-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87"/>
        <w:gridCol w:w="7094"/>
      </w:tblGrid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color w:themeColor="text1" w:val="000000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  <w:t>Praktyki ciągłe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color w:themeColor="text1" w:val="000000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Jednolite studia magisterskie 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false"/>
                <w:sz w:val="24"/>
                <w:szCs w:val="24"/>
              </w:rPr>
              <w:t>nie</w:t>
            </w: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IV, semestr 8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 Praktyki zawodowe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j. polski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Beata Romanek</w:t>
            </w:r>
          </w:p>
        </w:tc>
      </w:tr>
      <w:tr>
        <w:trPr/>
        <w:tc>
          <w:tcPr>
            <w:tcW w:w="26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mgr Katarzyna Warchoł</w:t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star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ascii="MS Gothic" w:hAnsi="MS Gothic"/>
          <w:b w:val="false"/>
          <w:szCs w:val="24"/>
        </w:rPr>
        <w:t>x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</w:rPr>
      </w:pPr>
      <w:r>
        <w:rPr>
          <w:rFonts w:ascii="Corbel" w:hAnsi="Corbel"/>
          <w:caps w:val="false"/>
          <w:smallCaps w:val="false"/>
        </w:rPr>
        <w:t xml:space="preserve">1.3 </w:t>
      </w:r>
      <w:r>
        <w:rPr/>
        <w:tab/>
      </w:r>
      <w:r>
        <w:rPr>
          <w:rFonts w:ascii="Corbel" w:hAnsi="Corbel"/>
          <w:caps w:val="false"/>
          <w:smallCaps w:val="false"/>
        </w:rPr>
        <w:t xml:space="preserve">Forma zaliczenia przedmiotu (z toku) </w:t>
      </w:r>
      <w:r>
        <w:rPr>
          <w:rFonts w:ascii="Corbel" w:hAnsi="Corbel"/>
          <w:b w:val="false"/>
          <w:caps w:val="false"/>
          <w:smallCaps w:val="false"/>
        </w:rPr>
        <w:t>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przedszkolna, pedagogika wczesnoszkolna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12"/>
        <w:gridCol w:w="8142"/>
      </w:tblGrid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 xml:space="preserve">C1 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Wzbogacenie wiedzy na temat polskiego systemu edukacji, w szczególności etapu edukacji wczesnoszkolnej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 xml:space="preserve">C2 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Poznanie kompetencji nauczycieli edukacji wczesnoszkolnej 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>C3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Doskonalenie własnych kompetencji w zakresie realizacji zadań opiekuńczo-wychowawczych i dydaktycznych w edukacji wczesnoszkolnej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>C4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Doskonalenie umiejętności ewaluacji i oceny własnych działań </w:t>
            </w:r>
          </w:p>
        </w:tc>
      </w:tr>
      <w:tr>
        <w:trPr/>
        <w:tc>
          <w:tcPr>
            <w:tcW w:w="81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ind w:start="0"/>
              <w:jc w:val="start"/>
              <w:rPr>
                <w:rFonts w:ascii="Corbel" w:hAnsi="Corbel"/>
                <w:b w:val="false"/>
                <w:szCs w:val="22"/>
              </w:rPr>
            </w:pPr>
            <w:r>
              <w:rPr>
                <w:rFonts w:ascii="Corbel" w:hAnsi="Corbel"/>
                <w:b w:val="false"/>
                <w:szCs w:val="22"/>
              </w:rPr>
              <w:t>C5</w:t>
            </w:r>
          </w:p>
        </w:tc>
        <w:tc>
          <w:tcPr>
            <w:tcW w:w="8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00"/>
        <w:gridCol w:w="5519"/>
        <w:gridCol w:w="1835"/>
      </w:tblGrid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color w:val="000000"/>
              </w:rPr>
            </w:pPr>
            <w:r>
              <w:rPr>
                <w:rFonts w:eastAsia="Calibri" w:ascii="Corbel" w:hAnsi="Corbel"/>
                <w:b/>
                <w:bCs/>
                <w:color w:val="000000"/>
                <w:sz w:val="24"/>
              </w:rPr>
              <w:t>W zakresie wiedzy  student zna i rozumie: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 w:val="24"/>
              </w:rPr>
              <w:t xml:space="preserve">J.2.W1. praktyczne zasady samodzielnego planowania i realizowania pracy wychowawczo-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0"/>
                <w:sz w:val="24"/>
              </w:rPr>
              <w:t>-dydaktycznej w klasach II–III szkoły podstawowej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.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PpiW.W10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J.2.U1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 xml:space="preserve">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zawodowym;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 xml:space="preserve">PPiW.U01, PPiW.U06, PPiW.U07, PPiW.U10 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J.2.U2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 xml:space="preserve">. poddawać refleksji i identyfikować spontaniczne zachowania dzieci lub uczniów jako sytuacje wychowawczo-dydaktyczne i wykorzystywać je w czasie prowadzonych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zajęć.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eastAsia="Calibri" w:ascii="Corbel" w:hAnsi="Corbel"/>
                <w:b w:val="false"/>
                <w:smallCaps/>
                <w:szCs w:val="24"/>
              </w:rPr>
              <w:t>PpiW.U04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PPiW.U09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start"/>
              <w:rPr>
                <w:rFonts w:ascii="Corbel" w:hAnsi="Corbel"/>
              </w:rPr>
            </w:pPr>
            <w:r>
              <w:rPr>
                <w:rFonts w:eastAsia="Calibri" w:ascii="Corbel" w:hAnsi="Corbel"/>
                <w:b/>
                <w:bCs/>
                <w:color w:val="00000A"/>
                <w:sz w:val="24"/>
              </w:rPr>
              <w:t>W zakresie kompetencji spo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łecznych student jest gotów do:</w:t>
            </w:r>
          </w:p>
          <w:p>
            <w:pPr>
              <w:pStyle w:val="Normal"/>
              <w:spacing w:before="0" w:after="160"/>
              <w:jc w:val="start"/>
              <w:rPr>
                <w:rFonts w:ascii="Corbel" w:hAnsi="Corbel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 xml:space="preserve">J.2.K1. rozwijania swojego przygotowania merytorycznego we współpracy z nauczycielami </w:t>
            </w:r>
            <w:r>
              <w:rPr>
                <w:rFonts w:eastAsia="Calibri" w:ascii="Corbel" w:hAnsi="Corbel"/>
                <w:b w:val="false"/>
                <w:caps w:val="false"/>
                <w:smallCaps w:val="false"/>
                <w:color w:val="00000A"/>
                <w:sz w:val="24"/>
              </w:rPr>
              <w:t>i specjalistami.</w:t>
            </w:r>
          </w:p>
        </w:tc>
        <w:tc>
          <w:tcPr>
            <w:tcW w:w="18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PPiW.K01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4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Zadania realizowane w czasie praktyki</w:t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Wzbogacenie wiedzy na temat polskiego systemu edukacji w szczególności etapu edukacji wczesnoszkolnej. 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Poznanie kompetencji nauczycieli edukacji wczesnoszkolnej.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Udział w Radzie Pedagogicznej oraz w wywiadówce.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Forma zajęć dydaktycznych 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02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placówce, analiza dokumentacji praktyki, rozmowa ze studentem w trakcie zaliczania praktyki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opiekuna praktykanta w placówce, pozytywnie oceniona dokumentacja praktyki.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spacing w:before="0" w:after="0"/>
        <w:ind w:hanging="0" w:start="0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654"/>
        <w:gridCol w:w="4300"/>
      </w:tblGrid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 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 udział w konsultacjach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76" w:before="0" w:after="20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prowadzenia zajęć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76" w:before="0" w:after="20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włączania w życie grupy (zabawy z dziećmi, opieka podczas przerw, wykonywanie pomocy dydaktycznych, wystroju sali/klasy, itp.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76" w:before="0" w:after="20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poznawanie prawa oświatowego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się z wewnątrzszkolną dokumentacją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>
        <w:trPr>
          <w:trHeight w:val="363" w:hRule="atLeast"/>
        </w:trPr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4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                                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120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Praktyka odbywa się w semestrze 8 - 120 godzin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Student codziennie uczestniczy w zajęciach w klasie II lub III</w:t>
            </w:r>
          </w:p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  <w:t>W pierwszym tygodniu hospituje zajęcia, w kolejnych prowadzi zajęcia według planu opracowanego na podstawie szczegółowego programu praktyki.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Kraków 2010.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Sopot 2012.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Gdańsk 2012.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 2011.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2011.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2005.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2008.</w:t>
            </w:r>
          </w:p>
          <w:p>
            <w:pPr>
              <w:pStyle w:val="Punktygwne"/>
              <w:numPr>
                <w:ilvl w:val="0"/>
                <w:numId w:val="2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Semadeni Z., i in.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. Teoria i praktyka, Kielce 2015.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Literatura uzupełniająca: 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Geometryczne doświadczenia uczniów klas I-III, Kielce 1995.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284" w:start="318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bidi w:val="0"/>
        <w:spacing w:lineRule="auto" w:line="278" w:before="0" w:after="160"/>
        <w:jc w:val="star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upperLetter"/>
      <w:lvlText w:val="%1."/>
      <w:lvlJc w:val="start"/>
      <w:pPr>
        <w:tabs>
          <w:tab w:val="num" w:pos="0"/>
        </w:tabs>
        <w:ind w:star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40f8"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3640f8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3640f8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3640f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3640f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3640f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3640f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3640f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3640f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3640f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3640f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3640f8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3640f8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3640f8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3640f8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3640f8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3640f8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3640f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3640f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3640f8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3640f8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3640f8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640f8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>
    <w:name w:val="Znaki przypisów dolnych"/>
    <w:uiPriority w:val="99"/>
    <w:semiHidden/>
    <w:unhideWhenUsed/>
    <w:qFormat/>
    <w:rsid w:val="003640f8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3640f8"/>
    <w:rPr/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3640f8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3640f8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3640f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3640f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3640f8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3640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640f8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3640f8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3640f8"/>
    <w:pPr>
      <w:tabs>
        <w:tab w:val="clear" w:pos="708"/>
        <w:tab w:val="left" w:pos="-5643" w:leader="none"/>
      </w:tabs>
      <w:overflowPunct w:val="tru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3640f8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3640f8"/>
    <w:pPr>
      <w:tabs>
        <w:tab w:val="clear" w:pos="708"/>
        <w:tab w:val="left" w:pos="-5814" w:leader="none"/>
      </w:tabs>
      <w:overflowPunct w:val="true"/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3640f8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3640f8"/>
    <w:pPr>
      <w:tabs>
        <w:tab w:val="clear" w:pos="708"/>
        <w:tab w:val="left" w:pos="-5814" w:leader="none"/>
      </w:tabs>
      <w:overflowPunct w:val="tru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3640f8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DD86C-226A-492B-AF9D-27DFFCCD42C5}"/>
</file>

<file path=customXml/itemProps2.xml><?xml version="1.0" encoding="utf-8"?>
<ds:datastoreItem xmlns:ds="http://schemas.openxmlformats.org/officeDocument/2006/customXml" ds:itemID="{9BE7F4A3-6844-46DF-B454-6BE0C3F902AE}"/>
</file>

<file path=customXml/itemProps3.xml><?xml version="1.0" encoding="utf-8"?>
<ds:datastoreItem xmlns:ds="http://schemas.openxmlformats.org/officeDocument/2006/customXml" ds:itemID="{C7B73C54-4CC4-4554-BDA3-16C4ED9C69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LibreOffice/25.8.3.2$Windows_x86 LibreOffice_project/8ca8d55c161d602844f5428fa4b58097424e324e</Application>
  <AppVersion>15.0000</AppVersion>
  <Pages>5</Pages>
  <Words>963</Words>
  <Characters>6497</Characters>
  <CharactersWithSpaces>7466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2025-12-18T09:09:00Z</dcterms:created>
  <dc:creator>Anna Szczepaniec</dc:creator>
  <dc:description/>
  <dc:language>pl-PL</dc:language>
  <cp:lastModifiedBy/>
  <dcterms:modified xsi:type="dcterms:W3CDTF">2026-02-21T17:49:02Z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